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C" w:rsidRDefault="001A618C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  </w:t>
      </w:r>
      <w:r w:rsidR="00E379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ДЖЕГУТИНСКОГО</w:t>
      </w: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5064" w:rsidRPr="002727D2" w:rsidRDefault="00FD5064" w:rsidP="00272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D5064" w:rsidRDefault="00A93009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04.10.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2D1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</w:t>
      </w:r>
      <w:r w:rsidR="00E37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5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3796A">
        <w:rPr>
          <w:rFonts w:ascii="Times New Roman" w:eastAsia="Times New Roman" w:hAnsi="Times New Roman"/>
          <w:sz w:val="28"/>
          <w:szCs w:val="28"/>
          <w:lang w:eastAsia="ru-RU"/>
        </w:rPr>
        <w:t xml:space="preserve">аул  </w:t>
      </w:r>
      <w:proofErr w:type="gramStart"/>
      <w:r w:rsidR="00E3796A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proofErr w:type="gramEnd"/>
      <w:r w:rsidR="00E3796A">
        <w:rPr>
          <w:rFonts w:ascii="Times New Roman" w:eastAsia="Times New Roman" w:hAnsi="Times New Roman"/>
          <w:sz w:val="28"/>
          <w:szCs w:val="28"/>
          <w:lang w:eastAsia="ru-RU"/>
        </w:rPr>
        <w:t xml:space="preserve"> Джегута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lang w:eastAsia="ru-RU"/>
        </w:rPr>
        <w:t xml:space="preserve">  № </w:t>
      </w:r>
      <w:r w:rsidR="00672D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</w:t>
      </w:r>
    </w:p>
    <w:p w:rsidR="002727D2" w:rsidRDefault="002727D2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F90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75F90">
        <w:rPr>
          <w:rFonts w:ascii="Times New Roman" w:hAnsi="Times New Roman"/>
          <w:b/>
          <w:sz w:val="28"/>
          <w:szCs w:val="28"/>
        </w:rPr>
        <w:t xml:space="preserve">б утверждении  порядка </w:t>
      </w:r>
      <w:r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575F90">
        <w:rPr>
          <w:rFonts w:ascii="Times New Roman" w:hAnsi="Times New Roman"/>
          <w:b/>
          <w:sz w:val="28"/>
          <w:szCs w:val="28"/>
        </w:rPr>
        <w:t xml:space="preserve"> </w:t>
      </w:r>
    </w:p>
    <w:p w:rsidR="00575F90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на замещение </w:t>
      </w:r>
      <w:r w:rsidR="00575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должности </w:t>
      </w:r>
    </w:p>
    <w:p w:rsidR="00575F90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575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E3796A">
        <w:rPr>
          <w:rFonts w:ascii="Times New Roman" w:hAnsi="Times New Roman"/>
          <w:b/>
          <w:sz w:val="28"/>
          <w:szCs w:val="28"/>
        </w:rPr>
        <w:t>Джегутинского</w:t>
      </w:r>
      <w:proofErr w:type="spellEnd"/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75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 поселения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</w:t>
      </w:r>
      <w:r w:rsidR="00E37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3796A" w:rsidRPr="00E3796A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от 02.03.2007 N 25-ФЗ (ред. от 26.05.2021) "О муниципальной службе в Российской Федерации" (с изм. и доп., вступ. в силу с 01.07.2021)</w:t>
      </w:r>
      <w:r w:rsidR="00E3796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Уставом </w:t>
      </w:r>
      <w:proofErr w:type="spellStart"/>
      <w:r w:rsidR="00E3796A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96A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05EB9" w:rsidRPr="00405EB9" w:rsidRDefault="00575F90" w:rsidP="00405E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 Утвердить Порядок проведения  Конкурса</w:t>
      </w:r>
      <w:r w:rsidR="00FD5064" w:rsidRPr="00405EB9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405EB9" w:rsidRPr="00405EB9">
        <w:rPr>
          <w:rFonts w:ascii="Times New Roman" w:hAnsi="Times New Roman"/>
          <w:sz w:val="28"/>
          <w:szCs w:val="28"/>
        </w:rPr>
        <w:t xml:space="preserve">на замещение  должности </w:t>
      </w:r>
    </w:p>
    <w:p w:rsidR="00405EB9" w:rsidRDefault="00405EB9" w:rsidP="00405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EB9">
        <w:rPr>
          <w:rFonts w:ascii="Times New Roman" w:hAnsi="Times New Roman"/>
          <w:sz w:val="28"/>
          <w:szCs w:val="28"/>
        </w:rPr>
        <w:t xml:space="preserve">Главы  администрации </w:t>
      </w:r>
      <w:proofErr w:type="spellStart"/>
      <w:r w:rsidRPr="00405EB9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405EB9">
        <w:rPr>
          <w:rFonts w:ascii="Times New Roman" w:hAnsi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 приложению №1.</w:t>
      </w:r>
    </w:p>
    <w:p w:rsidR="00FD5064" w:rsidRDefault="00575F90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5064">
        <w:rPr>
          <w:rFonts w:ascii="Times New Roman" w:hAnsi="Times New Roman"/>
          <w:sz w:val="28"/>
          <w:szCs w:val="28"/>
        </w:rPr>
        <w:t xml:space="preserve">.Решение Совета  депутатов </w:t>
      </w:r>
      <w:proofErr w:type="spellStart"/>
      <w:r w:rsidR="00E3796A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 поселения   </w:t>
      </w:r>
      <w:proofErr w:type="gramStart"/>
      <w:r w:rsidR="00FD5064">
        <w:rPr>
          <w:rFonts w:ascii="Times New Roman" w:hAnsi="Times New Roman"/>
          <w:sz w:val="28"/>
          <w:szCs w:val="28"/>
        </w:rPr>
        <w:t>от</w:t>
      </w:r>
      <w:proofErr w:type="gramEnd"/>
      <w:r w:rsidR="00FD5064">
        <w:rPr>
          <w:rFonts w:ascii="Times New Roman" w:hAnsi="Times New Roman"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102C">
        <w:rPr>
          <w:rFonts w:ascii="Times New Roman" w:hAnsi="Times New Roman"/>
          <w:sz w:val="28"/>
          <w:szCs w:val="28"/>
        </w:rPr>
        <w:t>2</w:t>
      </w:r>
      <w:r w:rsidR="00214111">
        <w:rPr>
          <w:rFonts w:ascii="Times New Roman" w:hAnsi="Times New Roman"/>
          <w:sz w:val="28"/>
          <w:szCs w:val="28"/>
        </w:rPr>
        <w:t>1.</w:t>
      </w:r>
      <w:r w:rsidR="0054102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410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№4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утратившим  силу.  </w:t>
      </w:r>
    </w:p>
    <w:p w:rsidR="00FD5064" w:rsidRDefault="00575F90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064">
        <w:rPr>
          <w:rFonts w:ascii="Times New Roman" w:hAnsi="Times New Roman"/>
          <w:sz w:val="28"/>
          <w:szCs w:val="28"/>
        </w:rPr>
        <w:t xml:space="preserve">.Опубликовать настоящее решение и </w:t>
      </w:r>
      <w:r w:rsidR="00190AE2">
        <w:rPr>
          <w:rFonts w:ascii="Times New Roman" w:hAnsi="Times New Roman"/>
          <w:sz w:val="28"/>
          <w:szCs w:val="28"/>
        </w:rPr>
        <w:t xml:space="preserve"> </w:t>
      </w:r>
      <w:r w:rsidR="00FD5064">
        <w:rPr>
          <w:rFonts w:ascii="Times New Roman" w:hAnsi="Times New Roman"/>
          <w:sz w:val="28"/>
          <w:szCs w:val="28"/>
        </w:rPr>
        <w:t xml:space="preserve">разместить  на официальном  сайте администрации </w:t>
      </w:r>
      <w:proofErr w:type="spellStart"/>
      <w:r w:rsidR="00E3796A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D5064" w:rsidRDefault="00575F90" w:rsidP="00E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06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 (обнародования).</w:t>
      </w: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64" w:rsidRPr="00E3796A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6A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E3796A" w:rsidRPr="00E3796A">
        <w:rPr>
          <w:rFonts w:ascii="Times New Roman" w:hAnsi="Times New Roman"/>
          <w:sz w:val="28"/>
          <w:szCs w:val="28"/>
        </w:rPr>
        <w:t>Джегутинского</w:t>
      </w:r>
      <w:proofErr w:type="spellEnd"/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796A">
        <w:rPr>
          <w:rFonts w:ascii="Times New Roman" w:hAnsi="Times New Roman"/>
          <w:sz w:val="28"/>
          <w:szCs w:val="28"/>
        </w:rPr>
        <w:t>сельского поселения</w:t>
      </w:r>
      <w:r w:rsidRPr="00E3796A">
        <w:rPr>
          <w:rFonts w:ascii="Times New Roman" w:hAnsi="Times New Roman"/>
          <w:sz w:val="28"/>
          <w:szCs w:val="28"/>
        </w:rPr>
        <w:tab/>
      </w:r>
      <w:r w:rsidRPr="00E3796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E3796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E3796A">
        <w:rPr>
          <w:rFonts w:ascii="Times New Roman" w:hAnsi="Times New Roman"/>
          <w:sz w:val="28"/>
          <w:szCs w:val="28"/>
        </w:rPr>
        <w:t>М.Х.Лайпанов</w:t>
      </w:r>
      <w:proofErr w:type="spellEnd"/>
      <w:r w:rsidR="00E37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F90" w:rsidRDefault="00575F90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D5064" w:rsidRDefault="00A93009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04.10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4102C">
        <w:rPr>
          <w:rFonts w:ascii="Times New Roman" w:eastAsia="Times New Roman" w:hAnsi="Times New Roman"/>
          <w:sz w:val="24"/>
          <w:szCs w:val="24"/>
          <w:lang w:eastAsia="ru-RU"/>
        </w:rPr>
        <w:t xml:space="preserve">22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27"/>
      <w:bookmarkEnd w:id="1"/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ПРОВЕДЕНИЯ КОНКУРСА НА ЗАМЕЩЕНИЕ ДОЛЖНОСТИ ГЛАВЫ АДМИНИСТРАЦИИ </w:t>
      </w:r>
      <w:r w:rsidR="00E3796A">
        <w:rPr>
          <w:rFonts w:ascii="Times New Roman" w:eastAsia="Times New Roman" w:hAnsi="Times New Roman"/>
          <w:bCs/>
          <w:sz w:val="24"/>
          <w:szCs w:val="24"/>
          <w:lang w:eastAsia="ru-RU"/>
        </w:rPr>
        <w:t>ДЖЕГУТИНСКОГО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F562E5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31"/>
      <w:bookmarkEnd w:id="2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в соответствии с Федеральным </w:t>
      </w:r>
      <w:hyperlink r:id="rId7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9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Карачаево-Черкесской Республики от 15.11.2007 № 75-РЗ «О некоторых вопросах муниципальной службы в Карачаево-Черкесской Республике», </w:t>
      </w:r>
      <w:hyperlink r:id="rId10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Уставом</w:t>
        </w:r>
      </w:hyperlink>
      <w: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определяется порядок проведения конкурса на замещение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- конкурс), в том числе порядок формирования и организации деятельности конкурсной комиссии, принятия решения об объявлении конкурса, условия и процедура проведения конкурса, а также порядок принятия решения конкурсной комиссии по результатам конкурса.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конкурса является отбор на альтернативной основе кандидатов на замещение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(далее - кандидаты) из числа граждан, представивших документы для участия в конкурсе, на основании их соответствия установленным квалификационным требованиям к этой должности муниципальной службы, профессиональной подготовки, стажа и опыта работы, знаний, умений, навыков и иных качеств, выявленных в результате проведения конкурса.</w:t>
      </w:r>
      <w:proofErr w:type="gramEnd"/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Общий порядок проведения конкурса предусматривает: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принятие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решения об объявлении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уведомление Главы администрации Усть-Джегутинского муниципального района  об объявлении конкурса и начале формирования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опубликование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объявления о проведении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конкурс;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принятие конкурсной комиссией решения по результатам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представление конкурсной комиссией кандидатов для назначения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на рассмотрение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D5064" w:rsidRDefault="00F562E5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принятие Советом </w:t>
      </w:r>
      <w:r w:rsidRP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решения о назначении кандидата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F562E5" w:rsidRDefault="00FD5064" w:rsidP="00F562E5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5"/>
      <w:bookmarkEnd w:id="3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формиров</w:t>
      </w:r>
      <w:r w:rsidR="00F5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ания и организации деятельности  </w:t>
      </w:r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 комиссии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Организация и проведение конкурса осуществляется конкурсной комиссией, формируемой в соответствии с федеральными законами и настоящим Положением.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Конкурсная комиссия является коллегиальным органом и обладает следующими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полномочиями: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рассматривает документы, представленные для участия в конкурсе;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обеспечивает соблюдение равных условий проведения конкурса для каждого из кандидатов;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определяет результаты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представляет кандидатов на должность Главы администрации </w:t>
      </w:r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 Совет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Общее число членов конкурсной комиссии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4(Четыре) человека.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При формировании конкурсной комиссии половина ее членов назначаются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а другая половина - Главой администрации Усть-Джегутинского муниципального района.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Председатель конкурсной комиссии: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определяет дату и повестку заседания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распределяет обязанности между членами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подписывает протоколы заседаний конкурсной комиссии и принятые конкурсной комиссией решения;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контролирует исполнение решений, принятых конкурсной комиссией;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представляет на заседании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принятое по результатам конкурса решение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 Секретарь конкурсной комиссии: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организационное обеспечение деятельности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ведет и подписывает протоколы заседаний конкурсной комиссии;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оформляет принятые конкурсной комиссией решения;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Организационной формой деятельности конкурсной комиссии являются заседания.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заседании конкурсной комиссии секретарем ведется протокол, в котором отражается информация о ходе заседания и принятых решениях.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подписывается председателем и секретарем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Заседание конкурсной комиссии является правомочным, если на нем присутствует не менее трех членов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 При этом в случае выбытия члена конкурсной комиссии, назначенного Главой администрации Усть-Джегутинского муниципального района, назначение нового члена конкурсной комиссии производится Главой администрации Усть-Джегутинского муниципального района.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установлено настоящим Положением. При равенстве голосов </w:t>
      </w:r>
      <w:r w:rsidR="0020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2.12. Материально-техническое обеспечение деятельности конкурсной комиссии, в том числе хранение ее документации, осуществляет</w:t>
      </w:r>
      <w:r w:rsidR="0020056B">
        <w:rPr>
          <w:rFonts w:ascii="Times New Roman" w:eastAsia="Times New Roman" w:hAnsi="Times New Roman"/>
          <w:sz w:val="24"/>
          <w:szCs w:val="24"/>
          <w:lang w:eastAsia="ru-RU"/>
        </w:rPr>
        <w:t xml:space="preserve">ся аппаратом администрации </w:t>
      </w:r>
      <w:proofErr w:type="spellStart"/>
      <w:r w:rsidR="0020056B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0056B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Конкурсная комиссия осуществляет свои полномочия с момента ее формирования в правомочном составе до дня вступления в силу решения Совета </w:t>
      </w:r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2E5" w:rsidRP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о назначении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одного из кандидатов, представленных конкурсной комиссией по результатам конкурса.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F562E5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83"/>
      <w:bookmarkEnd w:id="4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принятия решения об объявлении конкурса</w:t>
      </w:r>
    </w:p>
    <w:p w:rsidR="00FD5064" w:rsidRPr="00F562E5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Решение об объявлении конкурса принимается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Решение об объявлении конкурса принимается в случаях: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истечения срока полномочий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досрочного прекращения полномочий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изменений в законодательные и иные нормативные правовые акты Российской Федерации, Карачаево-Черкесской Республики, Устав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если такими изменениями обусловлена необходимость назначения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признания конкурса на замещение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9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3.3. В решении об объявлении конкурса в обязательном порядке указываются: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дата проведения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срок приема (дата начала и дата окончания), место и время приема документов, подлежащих представлению в конкурсную комиссию в соответствии с настоящим Положением;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персональный состав членов конкурсной комиссии, назначаемых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условия конкурса, в том числе порядок проведения конкурсных испытаний;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условия контракта для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поселения.  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Не позднее дня, следующего за днем принятия решения, указанного в </w:t>
      </w:r>
      <w:hyperlink r:id="rId11" w:anchor="Par92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пункте 3.3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Совет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в письменной форме уведомляет Главу администрации Усть-Джегутинского муниципального района об объявлении конкурса и начале формирования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20 дней до дня проведения конкурса 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неделя» и на официальном сайте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в сети Интернет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должно быть опубликовано объявление о проведении конкурса, а также проект контракта с лицом, назначаемым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объявлении должны быть указаны: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квалификационные и иные требования к кандидатам;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перечень документов, необходимых для участия в конкурсе и требования к их оформлению;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дата, время и место проведения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условия конкурса, в том числе порядок проведения конкурсных испытаний;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сведения об источнике дополнительной информации о конкурсе (адрес, телефон, контактное лицо).</w:t>
      </w:r>
    </w:p>
    <w:p w:rsidR="00FD5064" w:rsidRPr="00F562E5" w:rsidRDefault="00FD5064" w:rsidP="00F562E5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ar108"/>
      <w:bookmarkEnd w:id="6"/>
    </w:p>
    <w:p w:rsidR="00FD5064" w:rsidRPr="00F562E5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4. Условия проведения конкурса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12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13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Карачаево-Черкесской Республики от 15.11.2007 № 75-РЗ «О некоторых вопросах муниципальной службы в Карачаево-Черкесской Республике»</w:t>
      </w:r>
      <w:r>
        <w:rPr>
          <w:rFonts w:ascii="Times New Roman" w:hAnsi="Times New Roman"/>
          <w:sz w:val="24"/>
          <w:szCs w:val="24"/>
        </w:rPr>
        <w:t xml:space="preserve"> право на участие в конкурсе имеют граждане Российской Федерации и граждане иностранных государств, участников международных договоров Российской, в соответствии с которыми иностранные граждане имеют право находиться на муниципальной службе, не моложе 18</w:t>
      </w:r>
      <w:proofErr w:type="gramEnd"/>
      <w:r w:rsidR="002727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лет и не старше 65 лет, владеющие государственным языком Российской Федерации и соответствующие следующим квалификационным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наличие не менее четырех лет стажа муниципальной (государственной) службы или не менее пяти лет стажа работы по специальности;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высшее профессиональное образование;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нание и умение применять действующее законодательство;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знание правил делопроизводства в органах местного самоуправления;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способность поддерживать уровень квалификации, необходимый для надлежащего исполнения должностных обязанностей;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навыки работы на компьютере на уровне пользователя, а также навыки по использованию копировальной техники, средств телефонной и факсимильной связи.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15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4.2. Гражданин, изъявивший желание участвовать в конкурсе, представляет в конкурсную комиссию следующие документы: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личное </w:t>
      </w:r>
      <w:hyperlink r:id="rId14" w:anchor="Par217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форме согласно приложению к настоящему Положению;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собственноручно заполненную и подписанную анкету по форме, утвержденной </w:t>
      </w:r>
      <w:hyperlink r:id="rId15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распоряжением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26.05.2005 № 667-р, с приложением 2-х фотографий размером 4*6 без уголка;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паспорта;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копии документов, подтверждающих необходимое профессиональное образование, стаж работы и квалификацию: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-копию документа о высшем профессиональном образовании;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37402" w:rsidRPr="00537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>копию трудовой книжки   и (или)  сведения  о  трудовой  деятельности,  оформленные в установленном  законодательством  порядке, за исключением  случаев, когда  трудовой  договор (контракт) заключается   впервые</w:t>
      </w:r>
      <w:proofErr w:type="gramStart"/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056B" w:rsidRDefault="00FD5064" w:rsidP="0020056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копию страхового свидетельства обязат</w:t>
      </w:r>
      <w:r w:rsidR="0020056B"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ельного пенсионного страхования  или документ подтверждающий     регистрацию в системе  индивидуального учета 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копию документа воинского учета - для граждан, пребывающих в запасе, и лиц, подлежащих призыву на военную службу;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заключение медицинской организации об отсутствии (наличии) заболевания, препятствующего поступлению на муниципальную службу;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году подачи документов на конкурс;</w:t>
      </w:r>
    </w:p>
    <w:p w:rsidR="00FD5064" w:rsidRDefault="00FD5064" w:rsidP="00FD5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13)справку о наличии (отсутствии) судимости.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Прием документов для участия в конкурсе, указанных в </w:t>
      </w:r>
      <w:hyperlink r:id="rId16" w:anchor="Par115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пункте 4.2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осуществляется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 сроки, установленные решением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об объявлении конкурса. Лицом, осуществляющим прием документов от граждан, желающих участвовать в конкурсе, составляется опись сдаваемых документов. Опись вручается заявителю. Документы упаковываются и запечатываются в конверт, на котором ставится отметка: "Для конкурсной комиссии".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документов от граждан, желающих участвовать в конкурсе, прекращается за пять дней до дня проведения конкурса.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Сведения, представленные гражданином для участия в конкурсе, по решению конкурсной комиссии могут подвергаться проверке в установленном законодательством Российской Федерации порядке.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Несвоевременное и неполное представление документов является основанием для отказа гражданину в приеме документов для участия в конкурсе.</w:t>
      </w:r>
    </w:p>
    <w:p w:rsidR="0054102C" w:rsidRDefault="00FD5064" w:rsidP="0094393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  <w:r w:rsidR="00943933" w:rsidRPr="00943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9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410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43933" w:rsidRPr="00214111" w:rsidRDefault="00943933" w:rsidP="0094393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111">
        <w:rPr>
          <w:rFonts w:ascii="Times New Roman" w:eastAsia="Times New Roman" w:hAnsi="Times New Roman"/>
          <w:sz w:val="24"/>
          <w:szCs w:val="24"/>
          <w:lang w:eastAsia="ru-RU"/>
        </w:rPr>
        <w:t xml:space="preserve">4.7. Гражданин не допускается к участию в конкурсе при наличии следующих обстоятельств, установленных </w:t>
      </w:r>
      <w:hyperlink r:id="rId17" w:tgtFrame="_self" w:history="1">
        <w:r w:rsidRPr="00214111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статьей 13</w:t>
        </w:r>
      </w:hyperlink>
      <w:r w:rsidRPr="0021411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Федерации»: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1) признания его недееспособным или ограниченно дееспособным решением суда, вступившим в законную силу;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8) представления подложных документов или заведомо ложных сведений при поступлении на муниципальную службу;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943933" w:rsidRPr="00214111" w:rsidRDefault="00943933" w:rsidP="00943933">
      <w:pPr>
        <w:pStyle w:val="aa"/>
        <w:shd w:val="clear" w:color="auto" w:fill="FFFFFF"/>
      </w:pPr>
      <w:r w:rsidRPr="00214111">
        <w:t>9.1) непредставления сведений, предусмотренных статьей 15.1 настоящего Федерального закона;</w:t>
      </w:r>
    </w:p>
    <w:p w:rsidR="00E65D30" w:rsidRDefault="00943933" w:rsidP="00E65D30">
      <w:pPr>
        <w:pStyle w:val="aa"/>
        <w:shd w:val="clear" w:color="auto" w:fill="FFFFFF"/>
      </w:pPr>
      <w:proofErr w:type="gramStart"/>
      <w:r w:rsidRPr="00214111"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14111">
        <w:t xml:space="preserve"> </w:t>
      </w:r>
      <w:proofErr w:type="gramStart"/>
      <w:r w:rsidRPr="00214111"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  <w:proofErr w:type="gramEnd"/>
    </w:p>
    <w:p w:rsidR="00FD5064" w:rsidRDefault="00E65D30" w:rsidP="00E65D30">
      <w:pPr>
        <w:pStyle w:val="aa"/>
        <w:shd w:val="clear" w:color="auto" w:fill="FFFFFF"/>
      </w:pPr>
      <w:r>
        <w:lastRenderedPageBreak/>
        <w:t>4.8</w:t>
      </w:r>
      <w:r w:rsidR="00FD5064">
        <w:t>. Список граждан, допущенных к участию в конкурсе, утверждается решением конкурсной комиссии на первом заседании конкурсной комиссии.</w:t>
      </w:r>
    </w:p>
    <w:p w:rsidR="00FD5064" w:rsidRDefault="00E65D30" w:rsidP="00FD5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4.9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>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</w:t>
      </w:r>
      <w:r w:rsidR="00FD5064">
        <w:rPr>
          <w:rFonts w:ascii="Times New Roman" w:hAnsi="Times New Roman"/>
          <w:sz w:val="24"/>
          <w:szCs w:val="24"/>
        </w:rPr>
        <w:t xml:space="preserve"> в срок не позднее 5 рабочих дней со дня принятия решения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064" w:rsidRDefault="00E65D30" w:rsidP="00E65D3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5.0 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2A588E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47"/>
      <w:bookmarkEnd w:id="8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5. Процедура проведения конкурса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Конкурс проводится, если имеется не менее двух кандидатов. В противном случае конкурс признается несостоявшимся.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Конкурс проводится в день, указанный в Решении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конкурса на замещение   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проходит в два этапа.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конкурсная комиссия проводит проверку достоверности сведений, представленных кандидатами, а также проверку соответствия кандидатов установленным квалификационным требованиям к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на основании представленных ими документов, а также (при необходимости)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указанных документов и информации осуществляется в отсутствие кандидатов.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первого этапа конкурса конкурсная комиссия принимает одно из следующих решений: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 признании конкурса несостоявшимся в следующих случаях: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-наличия одного кандидата;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-признания всех кандидатов несоответствующими установленным квалификационным требованиям к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-подачи всеми кандидатами заявлений об отказе от участия в конкурсе.</w:t>
      </w:r>
    </w:p>
    <w:p w:rsidR="00FD5064" w:rsidRDefault="00FD5064" w:rsidP="00FD5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конкурса,</w:t>
      </w:r>
      <w:r>
        <w:rPr>
          <w:rFonts w:ascii="Times New Roman" w:hAnsi="Times New Roman"/>
          <w:sz w:val="24"/>
          <w:szCs w:val="24"/>
        </w:rPr>
        <w:t xml:space="preserve"> в срок не позднее 5 рабочих дней со дня принятия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5064" w:rsidRDefault="00FD5064" w:rsidP="00FD5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Кандидат, не допущенный к участию во втором этапе конкурса, вправе обжаловать решение конкурсной комиссии об отказе в допуске к участию во втором этапе конкурса, в соответствии с законодательством Российской Федерации.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Карачаево-Черкесской Республики методы оценки профессиональных и личностных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 кандидатов.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Второй этап конкурса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Конкурсная комиссия оценивает профессиональные и деловые качества кандидатов на основании результатов экзамена и индивидуального собеседования.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Критериями оценки кандидатов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являются: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анализировать, мыслить системно, оперативно, принимать оптимальные решения.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оценке профессиональных качеств каждого из кандидатов конкурсная комиссия исходит из соответствующих квалификационных требований, предъявляемых к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 Неявка кандидата для участия во втором этапе конкурса считается отказом от участия в конкурсе, за исключением случая признания конкурсной комиссией причины неявки кандидата уважительной.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2A588E" w:rsidRDefault="00FD5064" w:rsidP="002A588E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75"/>
      <w:bookmarkEnd w:id="9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приня</w:t>
      </w:r>
      <w:r w:rsidR="002A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тия решения конкурсной комиссии </w:t>
      </w:r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конкурса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По результатам конкурса конкурсная комиссия принимает одно из следующих решений: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 представлении кандидатов на рассмотрение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поселения.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 признании конкурса несостоявшимся в следующих случаях: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-признания всех кандидатов несоответствующими установленным квалификационным требованиям к должности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-отсутствия кандидатов для представления к назначению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2473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-подачи всеми кандидатами заявлений об отказе от участия в конкурсе.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Конкурсная комиссия уведомляет в письменной форме о принятом по результатам конкурса решении каждого из кандидатов, принявших участие в конкурсе,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5 рабочих дней со дня принятия решения. 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Решение конкурсной комиссии по результатам конкурса направляется в Совет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Джегутинского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 не позднее, чем на следующий день после принятия решения.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Рассмотрение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вопроса о назначении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осуществляется в порядке, предусмотренном Уставом 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и Регламентом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в срок не более 10 рабочих дней со дня принятия конкурсной комиссией решения по результатам конкурса.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Избранным считается кандидат на должность Главы администрации 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88E"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набравший большинство голосов от действующего состава Совета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случае признания конкурса несостоявшимся либо в случае непринятия Советом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решения о назначении на должность Главы администрации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из числа кандидатов, представленных конкурсной комиссией, Совет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принимает решение о повторном проведении конкурса в соответствии с настоящим Положением.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указанных в абзаце первом настоящего пункта, персональный состав и полномочия членов ранее сформированной конкурсной комиссии сохраняются.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Информация о результатах конкурса подлежит опубликованию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неделя» и размещению на официальном сайте администрации 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88E"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в сети Интернет в течение 5 рабочих дней со дня принятия конкурсной комиссией решения по результатам конкурса.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Pr="002A588E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Par194"/>
      <w:bookmarkEnd w:id="10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Расходы кандидатов и граждан, связанные с участием в конкурсе, осуществляются за счет их собственных средств.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Документы кандидатов и граждан, не допущенных к участию в конкурсе, могут быть им возвращены по письменному заявлению в течение трех лет со дня завершения конкурса. До истечения указанного срока документы хранятся в архиве Совета </w:t>
      </w:r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88E"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96A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после чего подлежат уничтожению.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ar204"/>
      <w:bookmarkEnd w:id="11"/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30" w:rsidRDefault="00E65D30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30" w:rsidRDefault="00E65D30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30" w:rsidRDefault="00E65D30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20056B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 конкурса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на замещение должности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</w:t>
      </w:r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вы администрации  </w:t>
      </w:r>
      <w:proofErr w:type="spellStart"/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В конкурсную комиссию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по проведению конкурса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на замещение должности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</w:t>
      </w:r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вы администрации </w:t>
      </w:r>
      <w:proofErr w:type="spellStart"/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E65D30" w:rsidRPr="00E65D30" w:rsidRDefault="00E65D30" w:rsidP="0020056B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(Ф.И.О., домашний адрес, телефон)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2" w:name="Par217"/>
      <w:bookmarkEnd w:id="12"/>
      <w:r w:rsidRPr="00E65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ЗАЯВЛЕНИЕ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мои документы для участия в конкурсе на замещение должности Гла</w:t>
      </w:r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вы администрации  </w:t>
      </w:r>
      <w:proofErr w:type="spellStart"/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>Джегутинского</w:t>
      </w:r>
      <w:proofErr w:type="spellEnd"/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Список прилагаемых документов: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1) собственноручно заполненная и подписанная анкета с приложением фотографии;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2) копия паспорта;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3) копия документ</w:t>
      </w:r>
      <w:proofErr w:type="gramStart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документов) о высшем профессиональном образовании;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(служебную) деятельность;</w:t>
      </w:r>
    </w:p>
    <w:p w:rsidR="001044C4" w:rsidRDefault="00E65D30" w:rsidP="001044C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) копия страхового свидетельства обязат</w:t>
      </w:r>
      <w:r w:rsid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ельного пенсионного страхования  или документ подтверждающий     регистрацию в системе  индивидуального учета </w:t>
      </w:r>
    </w:p>
    <w:p w:rsidR="001044C4" w:rsidRDefault="001044C4" w:rsidP="001044C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трудовой книжки </w:t>
      </w:r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 xml:space="preserve">  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>)  сведения  о  трудовой  деятельности,  оформленные в установленном  законодательством  порядке, за исключением  случаев, когда  трудовой  договор (контракт) заключается   впервые</w:t>
      </w:r>
      <w:proofErr w:type="gramStart"/>
      <w:r w:rsidR="0053740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65D30" w:rsidRPr="00E65D30" w:rsidRDefault="00537402" w:rsidP="005374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65D30" w:rsidRPr="00E65D30" w:rsidRDefault="00537402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) копия документа воинского учета - для граждан, пребывающих в запасе, и лиц, подлежащих призыву на военную службу;</w:t>
      </w:r>
    </w:p>
    <w:p w:rsidR="00E65D30" w:rsidRPr="00E65D30" w:rsidRDefault="00537402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) заключение медицинского учреждения об отсутствии (наличии) заболевания, препятствующего поступлению на муниципальную службу;</w:t>
      </w:r>
    </w:p>
    <w:p w:rsidR="00E65D30" w:rsidRPr="00E65D30" w:rsidRDefault="00537402" w:rsidP="00E6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) сведения о доходах за год, предшествующий году поступления на муниципальную службу, об имуществе и обязательствах имущественного характера (свои, </w:t>
      </w:r>
      <w:r w:rsidR="00E65D30" w:rsidRPr="00E65D30">
        <w:rPr>
          <w:rFonts w:ascii="Times New Roman" w:hAnsi="Times New Roman"/>
          <w:sz w:val="24"/>
          <w:szCs w:val="24"/>
        </w:rPr>
        <w:t>своих супруги (супруга) и несовершеннолетних детей)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5D30" w:rsidRDefault="00537402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месяцу подачи документов на конкурс;</w:t>
      </w:r>
    </w:p>
    <w:p w:rsidR="001044C4" w:rsidRPr="00E65D30" w:rsidRDefault="001044C4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 справку о наличии (отсутствии) судимости</w:t>
      </w:r>
    </w:p>
    <w:p w:rsidR="00E65D30" w:rsidRPr="00E65D30" w:rsidRDefault="001044C4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65D30" w:rsidRPr="00E65D30">
        <w:rPr>
          <w:rFonts w:ascii="Times New Roman" w:eastAsia="Times New Roman" w:hAnsi="Times New Roman"/>
          <w:sz w:val="24"/>
          <w:szCs w:val="24"/>
          <w:lang w:eastAsia="ru-RU"/>
        </w:rPr>
        <w:t>) иные документы _______________________________________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документа)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я дееспособен (дееспособна).</w:t>
      </w:r>
      <w:proofErr w:type="gramEnd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_________                             ________</w:t>
      </w:r>
    </w:p>
    <w:p w:rsidR="00E65D30" w:rsidRPr="00E65D30" w:rsidRDefault="00E65D30" w:rsidP="00E65D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30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(подпись)</w:t>
      </w:r>
      <w:bookmarkStart w:id="13" w:name="Par241"/>
      <w:bookmarkEnd w:id="13"/>
    </w:p>
    <w:p w:rsidR="00E65D30" w:rsidRPr="00E65D30" w:rsidRDefault="00E65D30" w:rsidP="00E65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D30" w:rsidRPr="00E65D30" w:rsidRDefault="00E65D30" w:rsidP="00E65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D30" w:rsidRPr="00E65D30" w:rsidRDefault="00E65D30" w:rsidP="00E65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11" w:rsidRDefault="00214111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11" w:rsidRDefault="00214111" w:rsidP="00FD506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1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CB"/>
    <w:multiLevelType w:val="hybridMultilevel"/>
    <w:tmpl w:val="0936A7B4"/>
    <w:lvl w:ilvl="0" w:tplc="F0463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4"/>
    <w:rsid w:val="00000799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4C4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90AE2"/>
    <w:rsid w:val="001A618C"/>
    <w:rsid w:val="001C37F2"/>
    <w:rsid w:val="001C7558"/>
    <w:rsid w:val="001D4A5B"/>
    <w:rsid w:val="001D750A"/>
    <w:rsid w:val="001F5F5B"/>
    <w:rsid w:val="0020056B"/>
    <w:rsid w:val="002036ED"/>
    <w:rsid w:val="002075AD"/>
    <w:rsid w:val="00214111"/>
    <w:rsid w:val="00214711"/>
    <w:rsid w:val="002350D1"/>
    <w:rsid w:val="002362D8"/>
    <w:rsid w:val="00254DD7"/>
    <w:rsid w:val="00267D17"/>
    <w:rsid w:val="002727D2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05EB9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11811"/>
    <w:rsid w:val="005155F2"/>
    <w:rsid w:val="00515C87"/>
    <w:rsid w:val="00532A53"/>
    <w:rsid w:val="00537402"/>
    <w:rsid w:val="0054017F"/>
    <w:rsid w:val="0054102C"/>
    <w:rsid w:val="00575F90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E4"/>
    <w:rsid w:val="00627B06"/>
    <w:rsid w:val="00631F1D"/>
    <w:rsid w:val="00635861"/>
    <w:rsid w:val="0063658A"/>
    <w:rsid w:val="00646432"/>
    <w:rsid w:val="006512F5"/>
    <w:rsid w:val="00660207"/>
    <w:rsid w:val="006664F8"/>
    <w:rsid w:val="00672D1A"/>
    <w:rsid w:val="00695075"/>
    <w:rsid w:val="006A5AED"/>
    <w:rsid w:val="006C2ED6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8F1BE1"/>
    <w:rsid w:val="00905463"/>
    <w:rsid w:val="009107A2"/>
    <w:rsid w:val="00913BF6"/>
    <w:rsid w:val="00916428"/>
    <w:rsid w:val="00917FF8"/>
    <w:rsid w:val="00922920"/>
    <w:rsid w:val="00935AE2"/>
    <w:rsid w:val="0094012D"/>
    <w:rsid w:val="00943933"/>
    <w:rsid w:val="00945699"/>
    <w:rsid w:val="009514C6"/>
    <w:rsid w:val="009537EB"/>
    <w:rsid w:val="009568DA"/>
    <w:rsid w:val="009659A1"/>
    <w:rsid w:val="009661BB"/>
    <w:rsid w:val="00976131"/>
    <w:rsid w:val="00993D63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34426"/>
    <w:rsid w:val="00A51CCC"/>
    <w:rsid w:val="00A53E99"/>
    <w:rsid w:val="00A56B4A"/>
    <w:rsid w:val="00A57D04"/>
    <w:rsid w:val="00A62180"/>
    <w:rsid w:val="00A8212A"/>
    <w:rsid w:val="00A93009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C087A"/>
    <w:rsid w:val="00BC5253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93315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5DCB"/>
    <w:rsid w:val="00E272D6"/>
    <w:rsid w:val="00E32748"/>
    <w:rsid w:val="00E327F7"/>
    <w:rsid w:val="00E36765"/>
    <w:rsid w:val="00E3796A"/>
    <w:rsid w:val="00E62D8A"/>
    <w:rsid w:val="00E65D30"/>
    <w:rsid w:val="00EA7B56"/>
    <w:rsid w:val="00ED593D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D5064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3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3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110852458298D6E283A5C404599BA9383E2BA2C6FA99B890E731374hEYFH" TargetMode="External"/><Relationship Id="rId13" Type="http://schemas.openxmlformats.org/officeDocument/2006/relationships/hyperlink" Target="consultantplus://offline/ref=292110852458298D6E2824515629C5B0908CB4B22F6DA0CADE0C22467AEAE4h3Y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2110852458298D6E283A5C404599BA9382EEB7296CA99B890E731374hEYFH" TargetMode="External"/><Relationship Id="rId12" Type="http://schemas.openxmlformats.org/officeDocument/2006/relationships/hyperlink" Target="consultantplus://offline/ref=292110852458298D6E283A5C404599BA9383E2BA2C6FA99B890E731374hEYFH" TargetMode="External"/><Relationship Id="rId17" Type="http://schemas.openxmlformats.org/officeDocument/2006/relationships/hyperlink" Target="consultantplus://offline/ref=292110852458298D6E283A5C404599BA9383E2BA2C6FA99B890E731374EFEC6248907344EC229392hFY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2110852458298D6E283A5C404599BA9586E2BC2C64F49181577F11h7Y3H" TargetMode="External"/><Relationship Id="rId10" Type="http://schemas.openxmlformats.org/officeDocument/2006/relationships/hyperlink" Target="consultantplus://offline/ref=292110852458298D6E2824515629C5B0908CB4B22069A4CFDE0C22467AEAE4h3Y2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2110852458298D6E2824515629C5B0908CB4B22F6DA0CADE0C22467AEAE4h3Y2H" TargetMode="External"/><Relationship Id="rId14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E87-30D8-4C02-85E9-0EC5DD5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Асият</cp:lastModifiedBy>
  <cp:revision>29</cp:revision>
  <cp:lastPrinted>2022-09-29T08:45:00Z</cp:lastPrinted>
  <dcterms:created xsi:type="dcterms:W3CDTF">2017-09-21T06:16:00Z</dcterms:created>
  <dcterms:modified xsi:type="dcterms:W3CDTF">2022-11-27T11:35:00Z</dcterms:modified>
</cp:coreProperties>
</file>