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67" w:rsidRDefault="00E01ACB" w:rsidP="00E01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B66F6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B66F67" w:rsidRDefault="00B66F67" w:rsidP="00E01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0E21A8" w:rsidRDefault="00B66F67" w:rsidP="00E01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E21A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505F18">
        <w:rPr>
          <w:rFonts w:ascii="Times New Roman" w:hAnsi="Times New Roman"/>
          <w:b/>
          <w:sz w:val="28"/>
          <w:szCs w:val="28"/>
        </w:rPr>
        <w:t xml:space="preserve">    </w:t>
      </w:r>
      <w:r w:rsidR="00E01AC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УСТЬ-ДЖЕГУТИНСКИЙ МУНИЦИПАЛЬНЫЙ РАЙОН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150FB" w:rsidRPr="004150FB">
        <w:rPr>
          <w:rFonts w:ascii="Times New Roman" w:hAnsi="Times New Roman"/>
          <w:b/>
          <w:sz w:val="28"/>
          <w:szCs w:val="28"/>
        </w:rPr>
        <w:t>ДЖЕГУТИНСКОГО</w:t>
      </w:r>
      <w:r w:rsidRPr="004150FB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</w:t>
      </w: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21A8" w:rsidRDefault="000E21A8" w:rsidP="000E21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21A8" w:rsidRDefault="000E21A8" w:rsidP="000E21A8">
      <w:pPr>
        <w:rPr>
          <w:rFonts w:ascii="Times New Roman" w:hAnsi="Times New Roman"/>
          <w:sz w:val="28"/>
          <w:szCs w:val="28"/>
        </w:rPr>
      </w:pPr>
    </w:p>
    <w:p w:rsidR="000E21A8" w:rsidRDefault="00B66F67" w:rsidP="000E21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01ACB">
        <w:rPr>
          <w:rFonts w:ascii="Times New Roman" w:hAnsi="Times New Roman"/>
          <w:sz w:val="28"/>
          <w:szCs w:val="28"/>
        </w:rPr>
        <w:t xml:space="preserve"> </w:t>
      </w:r>
      <w:r w:rsidR="000E21A8">
        <w:rPr>
          <w:rFonts w:ascii="Times New Roman" w:hAnsi="Times New Roman"/>
          <w:sz w:val="28"/>
          <w:szCs w:val="28"/>
        </w:rPr>
        <w:t>г</w:t>
      </w:r>
      <w:r w:rsidR="000E21A8" w:rsidRPr="004150FB">
        <w:rPr>
          <w:rFonts w:ascii="Times New Roman" w:hAnsi="Times New Roman"/>
          <w:sz w:val="28"/>
          <w:szCs w:val="28"/>
        </w:rPr>
        <w:t xml:space="preserve">.                       </w:t>
      </w:r>
      <w:r w:rsidR="004150FB">
        <w:rPr>
          <w:rFonts w:ascii="Times New Roman" w:hAnsi="Times New Roman"/>
          <w:sz w:val="28"/>
          <w:szCs w:val="28"/>
        </w:rPr>
        <w:t>а</w:t>
      </w:r>
      <w:proofErr w:type="gramStart"/>
      <w:r w:rsidR="004150FB">
        <w:rPr>
          <w:rFonts w:ascii="Times New Roman" w:hAnsi="Times New Roman"/>
          <w:sz w:val="28"/>
          <w:szCs w:val="28"/>
        </w:rPr>
        <w:t>.Н</w:t>
      </w:r>
      <w:proofErr w:type="gramEnd"/>
      <w:r w:rsidR="004150FB">
        <w:rPr>
          <w:rFonts w:ascii="Times New Roman" w:hAnsi="Times New Roman"/>
          <w:sz w:val="28"/>
          <w:szCs w:val="28"/>
        </w:rPr>
        <w:t xml:space="preserve">овая Джегута                         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:rsidR="000E21A8" w:rsidRDefault="000E21A8" w:rsidP="000E21A8">
      <w:pPr>
        <w:rPr>
          <w:rFonts w:ascii="Times New Roman" w:hAnsi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утверждении Порядка осуществления внутреннего муниципального финансового контроля в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В соответствии со </w:t>
      </w:r>
      <w:hyperlink r:id="rId4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269.2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99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hyperlink r:id="rId6" w:anchor="P28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и разместить на официальном сайте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E21A8" w:rsidRPr="004150FB" w:rsidRDefault="004150FB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="000E21A8" w:rsidRPr="00415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Х.С.Гербеков </w:t>
      </w:r>
      <w:r w:rsidR="000E21A8" w:rsidRPr="004150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C3" w:rsidRDefault="00FA49C3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9C3" w:rsidRPr="004150FB" w:rsidRDefault="00FA49C3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ACB" w:rsidRPr="004150FB" w:rsidRDefault="00E01ACB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E21A8" w:rsidRPr="004150FB" w:rsidRDefault="000E21A8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21A8" w:rsidRPr="004150FB" w:rsidRDefault="004150FB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="000E21A8" w:rsidRPr="004150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0E21A8" w:rsidRPr="004150FB" w:rsidRDefault="00E01ACB" w:rsidP="000E21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08.04.2016  № 27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 w:rsidRPr="004150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осуществления внутреннего муниципального финансового контроля 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F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4150FB" w:rsidRPr="004150FB"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1.1. Настоящий Порядок устанавливает общие правила организации и осуществления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1.2. Для целей настоящего Порядка используются следующие термины: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- внутренний муниципальный финансовый контроль - непрерывный процесс, состоящий из набора процедур и мероприятий, направленных на повышение результативности использования средств бюджета, повышение качества составления и достоверности бюджетной отчетности, исключение возможных нарушений действующего законодательства Российской Федерации;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контрольное мероприятие - совокупность контрольных действий специалистов (специалиста) администрации, связанных с проведением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проверок выполнения требований законодательства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при осуществлении деятельности;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 xml:space="preserve">- контрольная группа - специалисты администрации, уполномоченные распоряжением администрации на непосредственное осуществление внутреннего финансового контроля за хозяйственной деятельностью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муниципальных учреждений;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проверка - форма контроля, представляющая единичное контрольное действие по изучению состояния дел на одном или нескольких участках деятельности проверяемого объекта на основе управленческих, финансовых, первичных учетных документов, регистров бухгалтерского учета и отчетности;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план проверок - документально оформленный план проведения контрольных мероприятий на календарный год;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распоряжение о проведении проверки - правовой акт администрации на проведение контрольной группой контрольного мероприятия;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акт проверки - документ, составляемый контрольной группой (специалистом) по результатам проведенной проверки.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lastRenderedPageBreak/>
        <w:t xml:space="preserve">       1.3. Деятельность администрации по осуществлению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1.4. Объектами контроля в финансово-бюджетной сфере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а) администрация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б) муниципальные учреждения;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в) муниципальные заказчики, контрактные службы, контрактные управляющие, уполномоченные органы, осуществляющие действия, направленные на осуществление закупок товаров, работ, услуг для муниципальных нужд в соответствии с Федеральным </w:t>
      </w:r>
      <w:hyperlink r:id="rId7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№ 44-ФЗ от 27.03.2013 г. "О контрактной системе в сфере закупок товаров, работ, услуг для обеспечения государственных и муниципальных нужд".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2. Цели и основные задачи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E21A8" w:rsidRPr="004150FB" w:rsidRDefault="000E21A8" w:rsidP="00FA49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2.1. Основными целями внутреннего муниципального финансового контроля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соблюдение действующего законодательства Российской Федерации и иных нормативных правовых актов, регулирующих составление и исполнение бюджета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составление бюджетной отчетности и ведение бюджетного учета;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 - повышение экономности и результативности использования бюджетных средств.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 Основными задачами внутреннего муниципального финансового контроля в сфере бюджетных правоотношений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2.2.1.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доходных и расходных статей по объемам, структуре и целевому назначению.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2.2.2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2.2.3.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обеспечением сохранности материальных и денежных средств.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2.2.4. Контроль за целевым и эффективным использованием средств местного бюджета.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состоянием финансового и бухгалтерского учета, формированием достоверной и полной информации о финансовых результатах деятельности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сельского поселения и подведомственных муниципальных учреждений.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2.2.6. Систематическое обобщение и анализ материалов проверок и подготовка предложений, направленных на устранение выявленных нарушений.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2.2.7.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 xml:space="preserve">Разработка мер по совершенствованию внутреннего финансового контроля за соблюдением финансовой дисциплины, экономному расходованию, сохранности муниципальных средств и имущества, </w:t>
      </w:r>
      <w:r w:rsidRPr="004150FB">
        <w:rPr>
          <w:rFonts w:ascii="Times New Roman" w:hAnsi="Times New Roman" w:cs="Times New Roman"/>
          <w:sz w:val="28"/>
          <w:szCs w:val="28"/>
        </w:rPr>
        <w:lastRenderedPageBreak/>
        <w:t>организации учета и отчетности, использованию внутрихозяйственных резервов.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 Основными задачами внутреннего муниципального финансового контроля в сфере закупок товаров, работы, услуги для обеспечения муниципальных нужд являются: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2.3.1. 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заказчиками обязанностей по планированию и осуществлению закупок,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2.3.2.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нормирования в сфере закупок при планировании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2.3.3. Контроль соблюдения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обоснованности закупок, включая обоснованность объекта закупки; начальной (максимальной) цены контракта; цены контракта, заключаемого с единственным поставщиком; способа определения поставщика (подрядчика, исполнителя).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2.3.4.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 соответствием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2.3.6.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0FB">
        <w:rPr>
          <w:rFonts w:ascii="Times New Roman" w:hAnsi="Times New Roman" w:cs="Times New Roman"/>
          <w:sz w:val="28"/>
          <w:szCs w:val="28"/>
        </w:rPr>
        <w:t xml:space="preserve"> соблюдением ограничений и запретов, установленных законодательством Российской Федерации и иными нормативными правовыми актами о контрактной системе в сфере закупок.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2.3.7.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3. Полномочия специалистов (специалиста), осуществляющих</w:t>
      </w: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3.1. Проведение проверок, ревизий, обследований при осуществлении внутреннего муниципального финансового контроля.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3.2. Беспрепятственный доступ на территорию, в помещения, здания (в необходимых случаях на фотосъемку, видеозапись, копирование документов) при предъявлении ими служебных удостоверений и копии распоряжения о проведении контрольного мероприятия.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3.3. Получение необходимых документов для проведения контрольного мероприятия, необходимых объяснений в письменной форме по вопросам проводимого контрольного мероприятия.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3.4. Составление заключений, содержащих обязательную для рассмотрения информацию о выявленных нарушениях бюджетного законодательства Российской Федерации и иных нормативных правовых </w:t>
      </w:r>
      <w:r w:rsidRPr="004150FB">
        <w:rPr>
          <w:rFonts w:ascii="Times New Roman" w:hAnsi="Times New Roman" w:cs="Times New Roman"/>
          <w:sz w:val="28"/>
          <w:szCs w:val="28"/>
        </w:rPr>
        <w:lastRenderedPageBreak/>
        <w:t>актов, регулирующих бюджетные правоотношения, и требований о принятии мер по устранению выявленных нарушений.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3.5.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>Направление актов и заключений по результатам осуществления контроля руководителю администрации муниципального образования и руководителю объекта контрольного мероприятия, а так же по запросу органам внешнего финансового контроля.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3.6. </w:t>
      </w:r>
      <w:proofErr w:type="gramStart"/>
      <w:r w:rsidRPr="004150FB">
        <w:rPr>
          <w:rFonts w:ascii="Times New Roman" w:hAnsi="Times New Roman" w:cs="Times New Roman"/>
          <w:sz w:val="28"/>
          <w:szCs w:val="28"/>
        </w:rPr>
        <w:t xml:space="preserve">Направление органам и должностным лицам, уполномоченным в соответствии с Бюджетным </w:t>
      </w:r>
      <w:hyperlink r:id="rId8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9" w:history="1">
        <w:r w:rsidRPr="004150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4150FB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наличии нарушений требующих применения таких мер.</w:t>
      </w:r>
      <w:proofErr w:type="gramEnd"/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3.7. Обеспечение в пределах своей компетенции защиты сведений, составляющих государственную тайну.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3.8. Осуществление предусмотренных законодательством мероприятий по противодействию коррупции в деятельности администрации и подведомственных муниципальных учреждениях.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3.9. Осуществление иных полномочий, предусмотренных законодательством Российской Федерации и иными нормативно-правовыми актами по вопросам внутреннего финансового контроля.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>4. Порядок планирования контрольной деятельности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4.1. Контрольные мероприятия осуществляются на основании Плана контрольной деятельности.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4.2. План контрольной деятельности составляется на календарный год и представляет собой перечень планируемых к проведению контрольных мероприятий. В Плане контрольной деятельности по каждому контрольному мероприятию устанавливается: объект контроля, проверяемый период, срок проведения контрольного мероприятия, состав контрольной группы.</w:t>
      </w:r>
    </w:p>
    <w:p w:rsidR="000E21A8" w:rsidRPr="004150FB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50FB">
        <w:rPr>
          <w:rFonts w:ascii="Times New Roman" w:hAnsi="Times New Roman" w:cs="Times New Roman"/>
          <w:sz w:val="28"/>
          <w:szCs w:val="28"/>
        </w:rPr>
        <w:t xml:space="preserve">       4.3. План контрольной деятельности формируется специалистом администрации, уполномоченным на осуществление внутреннего финансового контроля и в срок до 10 числа месяца, предшествующего планируемому периоду, представляется на утверждение главе администрации муниципального образования.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Основанием для проведения проверок, не включенных в План контрольной деятельности, является поручение главы администрации муниципального образования, оформленное соответствующим распоряжением.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 устранению нарушений проводятся по мере необходимости.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Организация и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(проверок)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5.1. Внутренний финансовый контроль в Администрации поселения осуществляется в следующих формах: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предварительный внутренний финансовый контроль. Предварительный внутренний финансовый контроль осуществляется до начала совершения хозяйственной операции и позволяет определить, насколько целесообразной и правомерной будет та или иная операция. Предварительный внутренний контроль осуществляют руководители отделов администрации при подготовке и рассмотрении документации по отраслевой направленности. Основными формами предварительного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проверка первичных документов, их визирование, согласование и урегулирование разногласий;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проверка и визирование проектов договоров, муниципальных контрактов и других документов;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предварительная экспертиза документов, связанных с расходованием денежных и материальных средств и др.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текущий внутренний финансовый контроль.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внутренний финансовый контроль проводится в процессе повседневного анализа соблюдения процедур исполнения бюджетной сметы, ведения бухгалтерского учета, составления отчетности, осуществления мониторингов расходования целевых средств по назначению, оценки эффективности и результативности их расходования.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 текущего внутреннего финансового контроля осуществляется на постоянной основе. Формами текущего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расходных денежных документов до их оплаты. Фактом текущего внутреннего финансового контроля является разрешение к оплате документов;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сверка данных аналитического учета с данными синтетического учета;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проверка фактического наличия материальных средств.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последующий внутренний финансовый контроль. Последующий внутренний финансовый контроль проводится по итогам совершения хозяйственных операций,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соблюдения требований законодательства при совершении финансово-хозяйственных операций со средствами местного бюджета, в том числе полноты и своевременности их поступления и расходования.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 Формами последующего внутреннего финансового контроля являются: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инвентаризация;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документальные проверки финансово - хозяйственной деятельности.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Внутренний финансовый контроль осуществляется следующими способами: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плановые проверки,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внеплановые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Проверки проводятся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руководителя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В распоряжении руководителя администрации муниципального образования о проведении проверки указывается: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состав контрольной группы;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полное наименование проверяемого объекта;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предмет проверки;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срок проведения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Продолжительность проверки не должна превышать 30 календарных дней.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 В исключительных случаях, связанных со значительным объемом и сложностью контрольных мероприятий, на основании служебной записки специалиста администрации, уполномоченного на осуществление внутреннего финансового контроля, срок проведения проверки может быть продлен, но не более чем на 5 рабочих дней, без внесения изменений в распоряжение.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5.4. Проведению проверки должен предшествовать подготовительный период, в ходе которого специалисты контрольной группы обязаны изучить: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действующие законодательные и правовые акты по вопросам проверки;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материалы предыдущих проверок и информацию об устранении выявленных проверками нарушений.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Контрольные действия проводятся с использованием сплошного и (или) выборочного методов: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5.6. Руководитель контрольной группы (специалист, уполномоченный на осуществление внутреннего финансового контроля) имеет право потребовать в необходимых случаях проведения инвентаризации финансовых и нефинансовых активов, расчетов, бланков строгой отчетности. Дата проведения и объекты проверки должны быть согласованы с руководителем объекта проверки. Инвентаризация финансовых и нефинансовых активов, расчетов, бланков строгой отчетности проводится представителями проверяемого объекта на основании соответствующего распоряжения руководителя проверяемого объекта в присутствии членов контрольной группы (специалиста, уполномоченного на осуществление внутреннего финансового контроля). Инвентаризационные описи, оформленные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установленными требованиями к порядку проведения инвентаризации, являются приложениями к акту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материалов по итогам проверки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По итогам проведенных проверок оформляется Акт проверки. Акт проверки подписывается руководителем контрольной группы (специалистом, осуществлявшим проверку) и передается руководителю объекта проверки.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Акт проверки составляется в двух экземплярах.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 При выявлении в ходе проверки нарушений, измеряющихся в денежном выражении и (или) в натуральных показателях, составляются ведомости пересчета заработной платы, объемов и стоимости выполненных работ, содержащиеся в них расчеты должны быть полными и ясными. Итоговая страница ведомости подписывается членами контрольной группы, руководителем проверяемого объекта (лицом, им уполномоченным). В тексте акта проверки приводятся итоговые данные и содержание нарушений со ссылкой на соответствующие приложения к акту, наименования, даты и номера нарушенных законодательных и иных нормативных правовых актов (с указанием пунктов, статей).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6.4. Акт проверки должен иметь сквозную нумерацию страниц, не содержать помарок и неоговоренных (неподтвержденных) исправлений. Суммы нарушений, выявленных в ходе контрольных мероприятий, отражаются в рублях.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Ссылки на законодательные и иные нормативные правовые акты должны иметь указание на вид документа, принявший орган, дату принятия, номер и наименование документа, дату ввода в действие документа (при необходимости), редакцию документа (если редакцией изменен текст ранее действующего документа).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6.5. При изложении результатов проверки должна быть обеспечена объективность, обоснованность, системность, четкость, доступность и лаконичность (без ущерба для содержания).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проверки излагаются на основе проверенных данных и фактов, подтвержденных имеющимися в проверяемых объектах документами, письменных объяснений должностных и материально ответственных лиц.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отсутствии нарушений по проверенным вопросам в акте должна быть сделана запись: "Проверкой или выборочной проверкой (указываются: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выявлено".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акте отражаются все существенные обстоятельства, относящиеся к проведению проверки, со ссылками на первичные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то в акте проверки следует указать дату принятия мер, их суть и период, к которому они относятся.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Ответственность за достоверность информации и выводов, содержащихся в актах, их соответствие действующему законодательству несут руководитель и специалисты контрольной группы.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6.6. Неотъемлемой частью акта проверки являются приложения (надлежащим образом заверенные копии документов, расчетные таблицы, письменные объяснения должностных и материально-ответственных лиц и другие документы, содержащие фактические данные, на основании которых установлено или не установлено наличие нарушений и на которые имеются ссылки в тексте акта).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6.7. Руководитель объекта проверки одновременно с актом проверки с отметкой об ознакомлении может представить письменные объяснения по акту проверки, а также проинформировать о принятых мерах по устранению выявленных нарушений.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6.8.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контрольной группы (специалист), уполномоченный на осуществление внутреннего финансового контроля в срок до 5 рабочих дней со дня подписания акта проверки готовит на рассмотрение руководителю администрации муниципального образования служебную записку с кратким изложением установленных проверкой нарушений и отклонений и предложениями по их устранению с приложением проекта Поручения в адрес проверенного подразделения.</w:t>
      </w:r>
      <w:proofErr w:type="gramEnd"/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Материалы проверки оформляются в отдельное дело в соответствии с номенклатурой дел.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Отчетность о результатах контрольных мероприятий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7.1. Отчетность о результатах контрольных мероприятий составляется на основе обобщения и анализа результатов проведенных контрольных мероприятий за плановый период.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7.2. По итогам выполнения Плана проверок за плановый период руководителю администрации муниципального образования представляется отчет о проведенных контрольных мероприятиях и мерах, принятых по их результатам, за истекший период в срок до 20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7.3. Информация о результатах проведения контрольных мероприятий размещается на официальном сайте администрации </w:t>
      </w:r>
      <w:r w:rsidR="004150FB" w:rsidRPr="004150FB">
        <w:rPr>
          <w:rFonts w:ascii="Times New Roman" w:hAnsi="Times New Roman" w:cs="Times New Roman"/>
          <w:sz w:val="28"/>
          <w:szCs w:val="28"/>
        </w:rPr>
        <w:t>Джегутинского</w:t>
      </w:r>
      <w:r w:rsidRPr="004150F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 в сети "Интернет", 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21A8" w:rsidRDefault="000E21A8" w:rsidP="000E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16C" w:rsidRDefault="00B66F67"/>
    <w:sectPr w:rsidR="0042116C" w:rsidSect="0067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A8"/>
    <w:rsid w:val="000E21A8"/>
    <w:rsid w:val="002807D2"/>
    <w:rsid w:val="002A6CA8"/>
    <w:rsid w:val="003F0BF4"/>
    <w:rsid w:val="004150FB"/>
    <w:rsid w:val="00450470"/>
    <w:rsid w:val="00505F18"/>
    <w:rsid w:val="006711E9"/>
    <w:rsid w:val="007D66D1"/>
    <w:rsid w:val="0083439A"/>
    <w:rsid w:val="00877CFC"/>
    <w:rsid w:val="009B6755"/>
    <w:rsid w:val="009C684B"/>
    <w:rsid w:val="009D359B"/>
    <w:rsid w:val="00B66F67"/>
    <w:rsid w:val="00BC0C85"/>
    <w:rsid w:val="00D20C8F"/>
    <w:rsid w:val="00E01ACB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A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1A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E21A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50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70585B89D17A6BC542473E4651AD8C9C6289F67091FF63325766BB7z4G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70585B89D17A6BC542473E4651AD8C9C62C99600E1FF63325766BB7z4G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Opera\Opera\temporary_downloads\&#1055;&#1088;&#1086;&#1077;&#1082;&#1090;%20&#1087;&#1086;&#1089;&#1090;&#1072;&#1085;&#1086;&#1074;&#1083;&#1077;&#1085;&#1080;&#1103;%20&#1087;&#1086;%20&#1092;&#1080;&#1085;&#1072;&#1085;&#1089;&#1086;&#1074;&#1086;&#1084;&#1091;%20&#1082;&#1086;&#1085;&#1090;&#1088;&#1086;&#1083;&#1102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770585B89D17A6BC542473E4651AD8C9C62C99600E1FF63325766BB748B428AB6010EF024A45E2z9G1Q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770585B89D17A6BC542473E4651AD8C9C6289F67091FF63325766BB748B428AB6010ED0549z4G4Q" TargetMode="External"/><Relationship Id="rId9" Type="http://schemas.openxmlformats.org/officeDocument/2006/relationships/hyperlink" Target="consultantplus://offline/ref=18770585B89D17A6BC542473E4651AD8C9C6289F67091FF63325766BB7z4G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2016-04-11T07:41:00Z</cp:lastPrinted>
  <dcterms:created xsi:type="dcterms:W3CDTF">2016-04-04T06:25:00Z</dcterms:created>
  <dcterms:modified xsi:type="dcterms:W3CDTF">2016-04-11T08:29:00Z</dcterms:modified>
</cp:coreProperties>
</file>