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A" w:rsidRDefault="0076199A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Проект</w:t>
      </w:r>
    </w:p>
    <w:p w:rsidR="0076199A" w:rsidRDefault="0076199A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06EB5">
        <w:rPr>
          <w:sz w:val="28"/>
          <w:szCs w:val="28"/>
        </w:rPr>
        <w:t>РОССИЙСКАЯ ФЕДЕРАЦИЯ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КАРАЧАЕВО-ЧЕРКЕССКАЯ РЕСПУБЛИКА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УСТЬ-ДЖЕГУТИНСКИЙ МУНИЦИПАЛЬНЫЙ РАЙОН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АДМИНИСТРАЦИЯ ДЖЕГУТИНСКОГО СЕЛЬСКОГО ПОСЕЛЕНИЯ</w:t>
      </w:r>
    </w:p>
    <w:p w:rsidR="00906EB5" w:rsidRPr="00906EB5" w:rsidRDefault="00906EB5" w:rsidP="00906EB5">
      <w:pPr>
        <w:autoSpaceDE w:val="0"/>
        <w:autoSpaceDN w:val="0"/>
        <w:adjustRightInd w:val="0"/>
        <w:rPr>
          <w:sz w:val="28"/>
          <w:szCs w:val="28"/>
        </w:rPr>
      </w:pP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ПОСТАНОВЛЕНИЕ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EB5" w:rsidRPr="00906EB5" w:rsidRDefault="00906EB5" w:rsidP="00906EB5">
      <w:pPr>
        <w:autoSpaceDE w:val="0"/>
        <w:autoSpaceDN w:val="0"/>
        <w:adjustRightInd w:val="0"/>
        <w:rPr>
          <w:sz w:val="28"/>
          <w:szCs w:val="28"/>
        </w:rPr>
      </w:pPr>
      <w:r w:rsidRPr="00906EB5">
        <w:rPr>
          <w:sz w:val="28"/>
          <w:szCs w:val="28"/>
        </w:rPr>
        <w:t xml:space="preserve">  </w:t>
      </w:r>
      <w:r w:rsidR="0076199A">
        <w:rPr>
          <w:sz w:val="28"/>
          <w:szCs w:val="28"/>
        </w:rPr>
        <w:t xml:space="preserve">                                                 </w:t>
      </w:r>
      <w:r w:rsidRPr="00906EB5">
        <w:rPr>
          <w:sz w:val="28"/>
          <w:szCs w:val="28"/>
        </w:rPr>
        <w:t xml:space="preserve">а. Новая </w:t>
      </w:r>
      <w:r w:rsidR="0076199A">
        <w:rPr>
          <w:sz w:val="28"/>
          <w:szCs w:val="28"/>
        </w:rPr>
        <w:t xml:space="preserve"> Джегута</w:t>
      </w:r>
    </w:p>
    <w:p w:rsidR="00906EB5" w:rsidRPr="00906EB5" w:rsidRDefault="00906EB5" w:rsidP="00906EB5">
      <w:pPr>
        <w:shd w:val="clear" w:color="auto" w:fill="FFFFFF"/>
        <w:ind w:left="2045" w:right="442" w:hanging="1618"/>
        <w:rPr>
          <w:rFonts w:eastAsia="Calibri"/>
          <w:sz w:val="28"/>
          <w:szCs w:val="28"/>
          <w:lang w:eastAsia="ar-SA"/>
        </w:rPr>
      </w:pPr>
    </w:p>
    <w:p w:rsidR="00906EB5" w:rsidRPr="00906EB5" w:rsidRDefault="00906EB5" w:rsidP="00906EB5">
      <w:pPr>
        <w:shd w:val="clear" w:color="auto" w:fill="FFFFFF"/>
        <w:spacing w:before="254"/>
        <w:ind w:left="5" w:right="4416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2016-2018годы»</w:t>
      </w:r>
    </w:p>
    <w:p w:rsidR="00906EB5" w:rsidRPr="00906EB5" w:rsidRDefault="00906EB5" w:rsidP="00906EB5">
      <w:pPr>
        <w:shd w:val="clear" w:color="auto" w:fill="FFFFFF"/>
        <w:spacing w:before="254"/>
        <w:ind w:left="5" w:right="-5" w:firstLine="703"/>
        <w:jc w:val="both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Джегутинского сельского   поселения</w:t>
      </w:r>
    </w:p>
    <w:p w:rsidR="00906EB5" w:rsidRPr="00906EB5" w:rsidRDefault="00906EB5" w:rsidP="00906EB5">
      <w:pPr>
        <w:shd w:val="clear" w:color="auto" w:fill="FFFFFF"/>
        <w:spacing w:before="254"/>
        <w:ind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>ПОСТАНОВЛЯЮ: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rFonts w:eastAsia="Calibri"/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2016-2018 годы».</w:t>
      </w:r>
    </w:p>
    <w:p w:rsidR="00906EB5" w:rsidRPr="00906EB5" w:rsidRDefault="00906EB5" w:rsidP="00906EB5">
      <w:pPr>
        <w:jc w:val="both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</w:t>
      </w:r>
    </w:p>
    <w:p w:rsidR="00906EB5" w:rsidRPr="00906EB5" w:rsidRDefault="00906EB5" w:rsidP="00906EB5">
      <w:pPr>
        <w:jc w:val="both"/>
        <w:rPr>
          <w:sz w:val="28"/>
          <w:szCs w:val="28"/>
        </w:rPr>
      </w:pPr>
      <w:r w:rsidRPr="00906EB5">
        <w:rPr>
          <w:bCs/>
          <w:sz w:val="28"/>
          <w:szCs w:val="28"/>
          <w:lang w:eastAsia="ar-SA"/>
        </w:rPr>
        <w:t xml:space="preserve">   2. </w:t>
      </w:r>
      <w:r w:rsidRPr="00906EB5">
        <w:rPr>
          <w:sz w:val="28"/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 . 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4.Контроль за исполнением настоящего Постановления  оставляю за собой.     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</w:t>
      </w:r>
    </w:p>
    <w:p w:rsidR="00906EB5" w:rsidRPr="00906EB5" w:rsidRDefault="00906EB5" w:rsidP="00906EB5">
      <w:pPr>
        <w:rPr>
          <w:sz w:val="28"/>
          <w:szCs w:val="28"/>
          <w:lang w:eastAsia="ar-SA"/>
        </w:rPr>
      </w:pPr>
      <w:r w:rsidRPr="00906EB5">
        <w:rPr>
          <w:sz w:val="28"/>
          <w:szCs w:val="28"/>
          <w:lang w:eastAsia="ar-SA"/>
        </w:rPr>
        <w:t>Глава администрации  Джегутинского</w:t>
      </w:r>
    </w:p>
    <w:p w:rsidR="00906EB5" w:rsidRPr="00906EB5" w:rsidRDefault="00906EB5" w:rsidP="00906EB5">
      <w:pPr>
        <w:rPr>
          <w:sz w:val="28"/>
          <w:szCs w:val="28"/>
          <w:lang w:eastAsia="ar-SA"/>
        </w:rPr>
      </w:pPr>
      <w:r w:rsidRPr="00906EB5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Х.С.Гербеков</w:t>
      </w:r>
    </w:p>
    <w:p w:rsidR="00906EB5" w:rsidRDefault="00906EB5" w:rsidP="00906EB5">
      <w:pPr>
        <w:spacing w:before="280" w:after="280"/>
        <w:ind w:firstLine="708"/>
        <w:jc w:val="center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906EB5" w:rsidRPr="00906EB5" w:rsidRDefault="00906EB5" w:rsidP="00906EB5">
      <w:pPr>
        <w:spacing w:before="280" w:after="280"/>
        <w:ind w:firstLine="708"/>
        <w:jc w:val="center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906EB5" w:rsidRDefault="00906EB5" w:rsidP="00906EB5">
      <w:pPr>
        <w:spacing w:before="280" w:after="280"/>
        <w:ind w:firstLine="708"/>
        <w:jc w:val="center"/>
        <w:rPr>
          <w:rFonts w:cs="Calibri"/>
          <w:b/>
          <w:bCs/>
          <w:kern w:val="2"/>
          <w:sz w:val="44"/>
          <w:szCs w:val="44"/>
          <w:lang w:eastAsia="ar-SA"/>
        </w:rPr>
      </w:pPr>
      <w:r>
        <w:rPr>
          <w:rFonts w:cs="Calibri"/>
          <w:b/>
          <w:bCs/>
          <w:kern w:val="2"/>
          <w:sz w:val="44"/>
          <w:szCs w:val="44"/>
          <w:lang w:eastAsia="ar-SA"/>
        </w:rPr>
        <w:t>Муниципальная  программа</w:t>
      </w:r>
    </w:p>
    <w:p w:rsidR="00906EB5" w:rsidRDefault="00906EB5" w:rsidP="00906EB5">
      <w:pPr>
        <w:spacing w:before="280" w:after="280"/>
        <w:ind w:firstLine="708"/>
        <w:jc w:val="both"/>
        <w:rPr>
          <w:rFonts w:cs="Calibri"/>
          <w:b/>
          <w:bCs/>
          <w:kern w:val="2"/>
          <w:sz w:val="28"/>
          <w:szCs w:val="28"/>
          <w:lang w:eastAsia="ar-SA"/>
        </w:rPr>
      </w:pPr>
      <w:r>
        <w:rPr>
          <w:rFonts w:cs="Calibri"/>
          <w:b/>
          <w:bCs/>
          <w:kern w:val="2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Джегутинского сельского поселения  на период 2016-2018 годы»                                    </w:t>
      </w:r>
    </w:p>
    <w:p w:rsidR="00906EB5" w:rsidRDefault="00906EB5" w:rsidP="00906EB5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  <w:r>
        <w:rPr>
          <w:rFonts w:cs="Calibri"/>
          <w:b/>
          <w:bCs/>
          <w:kern w:val="2"/>
          <w:szCs w:val="28"/>
          <w:lang w:eastAsia="ar-SA"/>
        </w:rPr>
        <w:t xml:space="preserve">  </w:t>
      </w:r>
      <w:r>
        <w:rPr>
          <w:rFonts w:ascii="Arial" w:hAnsi="Arial" w:cs="Arial"/>
          <w:b/>
          <w:sz w:val="32"/>
          <w:szCs w:val="32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2014-2016 годы»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Джегутинского  сельского поселения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Джегутинского   сельского  поселения 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tabs>
                <w:tab w:val="left" w:pos="5940"/>
              </w:tabs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Администрация  Джегутинского   сельского поселения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2016-2018 годы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8.1. Паспорт программы.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Джегутинского  сельского  поселения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10.1</w:t>
            </w:r>
            <w:r>
              <w:rPr>
                <w:spacing w:val="-4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06EB5" w:rsidTr="00906EB5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Джегутинского сельского поселения.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zCs w:val="28"/>
                <w:lang w:eastAsia="ar-SA"/>
              </w:rPr>
              <w:softHyphen/>
              <w:t>нации на территории.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>
              <w:rPr>
                <w:szCs w:val="28"/>
                <w:lang w:eastAsia="ar-SA"/>
              </w:rPr>
              <w:softHyphen/>
              <w:t xml:space="preserve">лигиозной терпимости в среде учащихся общеобразовательных, средних специальных и высших учебных </w:t>
            </w:r>
            <w:r>
              <w:rPr>
                <w:szCs w:val="28"/>
                <w:lang w:eastAsia="ar-SA"/>
              </w:rPr>
              <w:lastRenderedPageBreak/>
              <w:t>учреждений.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11.3.Гармонизация межнациональных отношений, повышение уровня этносоциальной  комфортности.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12. Система организации контроля за исполнением программы</w:t>
            </w:r>
          </w:p>
          <w:p w:rsidR="00906EB5" w:rsidRDefault="00906EB5" w:rsidP="00906EB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after="28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906EB5" w:rsidRDefault="00906EB5" w:rsidP="00906EB5">
      <w:pPr>
        <w:jc w:val="center"/>
        <w:rPr>
          <w:b/>
          <w:color w:val="000000"/>
          <w:sz w:val="28"/>
          <w:szCs w:val="28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</w:p>
    <w:p w:rsidR="00906EB5" w:rsidRDefault="00906EB5" w:rsidP="00906EB5">
      <w:pPr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1.Содержание проблемы и обоснование необходимости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её решения программными методами</w:t>
      </w: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>
        <w:rPr>
          <w:color w:val="000000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906EB5" w:rsidRDefault="00906EB5" w:rsidP="00906EB5">
      <w:pPr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906EB5" w:rsidRDefault="00906EB5" w:rsidP="00906EB5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906EB5" w:rsidRDefault="00906EB5" w:rsidP="00906EB5">
      <w:pPr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а также целевые индикаторы и показатели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целями программы являются: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противодействие терроризму и экстремизму;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>
        <w:rPr>
          <w:color w:val="000000"/>
          <w:szCs w:val="28"/>
          <w:lang w:eastAsia="ar-SA"/>
        </w:rPr>
        <w:t xml:space="preserve">; 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задачами программы являются: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е) пропаганда толерантного поведения к людям других национальностей и религиозных конфессий;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06EB5" w:rsidRDefault="00906EB5" w:rsidP="00906EB5">
      <w:pPr>
        <w:spacing w:before="280" w:after="280"/>
        <w:ind w:firstLine="708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Срок  реализации  программы  рассчитан на три года с 2016 по 2018 годы.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 всех  программных  мероприятий  рассчитана  на  весь  период реализации  программы  с 01.01.2016г.  по  31.12.2018 г.  включительно, выделение  этапов  не  предусмотрено.</w:t>
      </w:r>
    </w:p>
    <w:p w:rsidR="00906EB5" w:rsidRDefault="00906EB5" w:rsidP="00906EB5">
      <w:pPr>
        <w:spacing w:before="280" w:after="280"/>
        <w:jc w:val="center"/>
        <w:rPr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3.Система программных мероприятий, в том числе ресурсное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обеспечение программы, с перечнем мероприятий с разбивкой по годам,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источникам и направлениям финансирования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экстремизма  на территории  на период 2016- 2018 годы».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Объем финансирования программы на 2016-2018 годы составляет – 3тыс.руб.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Источником финансирования программы являются бюджет  и внебюджетные средства: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 xml:space="preserve">а). Бюджетные средства муниципального образования  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>Всего за период   3,0 тыс. руб.,  в том числе по годам реализации программы: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 xml:space="preserve">2016год – 1,0 тыс.руб., 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 xml:space="preserve">2017 год – 1,0  тыс.руб. 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>2018 год – 1,0  тыс.руб.</w:t>
      </w:r>
    </w:p>
    <w:p w:rsidR="00906EB5" w:rsidRDefault="00906EB5" w:rsidP="00906EB5">
      <w:pPr>
        <w:pStyle w:val="a3"/>
        <w:rPr>
          <w:lang w:eastAsia="ar-SA"/>
        </w:rPr>
      </w:pPr>
    </w:p>
    <w:p w:rsidR="00906EB5" w:rsidRDefault="00906EB5" w:rsidP="00906EB5">
      <w:pPr>
        <w:spacing w:before="280" w:after="280"/>
        <w:ind w:left="72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4.Основные направления финансирования:</w:t>
      </w:r>
    </w:p>
    <w:p w:rsidR="00906EB5" w:rsidRDefault="00906EB5" w:rsidP="00906EB5">
      <w:pPr>
        <w:spacing w:before="280" w:after="280"/>
        <w:ind w:firstLine="708"/>
        <w:jc w:val="both"/>
        <w:rPr>
          <w:i/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>
        <w:rPr>
          <w:i/>
          <w:color w:val="000000"/>
          <w:szCs w:val="28"/>
          <w:lang w:eastAsia="ar-SA"/>
        </w:rPr>
        <w:t>.</w:t>
      </w:r>
    </w:p>
    <w:p w:rsidR="00906EB5" w:rsidRDefault="00906EB5" w:rsidP="00906EB5">
      <w:pPr>
        <w:spacing w:before="280" w:after="28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5. Нормативное обеспечение программы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Правовую основу для реализации программы определили: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906EB5" w:rsidRDefault="00906EB5" w:rsidP="00906EB5">
      <w:pPr>
        <w:spacing w:before="280" w:after="28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>
        <w:rPr>
          <w:color w:val="000000"/>
          <w:szCs w:val="28"/>
          <w:lang w:eastAsia="ar-SA"/>
        </w:rPr>
        <w:t xml:space="preserve">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программой и контроль за ходом её реализации.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>
        <w:rPr>
          <w:szCs w:val="28"/>
          <w:lang w:eastAsia="ar-SA"/>
        </w:rPr>
        <w:t xml:space="preserve"> антитеррористическая комиссия 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>
        <w:rPr>
          <w:color w:val="000000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>
        <w:rPr>
          <w:color w:val="FF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программ.</w:t>
      </w:r>
    </w:p>
    <w:p w:rsidR="00906EB5" w:rsidRDefault="00906EB5" w:rsidP="00906EB5">
      <w:pPr>
        <w:spacing w:before="280" w:after="28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906EB5" w:rsidRDefault="00906EB5" w:rsidP="00906EB5">
      <w:pPr>
        <w:spacing w:before="280" w:after="28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7. Оценка социально-экономической эффективности программы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906EB5" w:rsidRDefault="00906EB5" w:rsidP="00906EB5">
      <w:pPr>
        <w:ind w:left="720"/>
        <w:jc w:val="both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Реализация программы позволит: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а).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г). создавать условия для деятельности добровольных формирований населения по охране общественного порядка.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д).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06EB5" w:rsidRDefault="00906EB5" w:rsidP="00906EB5">
      <w:pPr>
        <w:spacing w:before="280" w:after="280"/>
        <w:jc w:val="both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rPr>
          <w:rFonts w:ascii="Arial" w:hAnsi="Arial" w:cs="Arial"/>
          <w:sz w:val="20"/>
          <w:szCs w:val="20"/>
          <w:lang w:eastAsia="ar-SA"/>
        </w:rPr>
      </w:pPr>
    </w:p>
    <w:p w:rsidR="00906EB5" w:rsidRDefault="00906EB5" w:rsidP="00906EB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906EB5" w:rsidRDefault="00906EB5" w:rsidP="00906EB5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приложение №1 </w:t>
      </w:r>
    </w:p>
    <w:p w:rsidR="00906EB5" w:rsidRDefault="00906EB5" w:rsidP="00906EB5">
      <w:pPr>
        <w:rPr>
          <w:rFonts w:ascii="Arial" w:hAnsi="Arial" w:cs="Arial"/>
          <w:lang w:eastAsia="ar-SA"/>
        </w:rPr>
      </w:pPr>
    </w:p>
    <w:p w:rsidR="00906EB5" w:rsidRDefault="00906EB5" w:rsidP="00906EB5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>
        <w:rPr>
          <w:rFonts w:cs="Calibri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Джегутинского  сельского поселения  </w:t>
      </w:r>
      <w:r>
        <w:rPr>
          <w:rFonts w:cs="Calibri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06EB5" w:rsidRDefault="00906EB5" w:rsidP="00906EB5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на период 2016- 2018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906EB5" w:rsidTr="00906EB5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906EB5" w:rsidRDefault="00906EB5" w:rsidP="00906EB5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Источники финан</w:t>
            </w:r>
          </w:p>
          <w:p w:rsidR="00906EB5" w:rsidRDefault="00906EB5" w:rsidP="00906E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</w:p>
          <w:p w:rsidR="00906EB5" w:rsidRDefault="00906EB5" w:rsidP="00906E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719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906EB5" w:rsidTr="00906EB5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2018</w:t>
            </w:r>
          </w:p>
        </w:tc>
      </w:tr>
      <w:tr w:rsidR="00906EB5" w:rsidTr="00906EB5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906EB5" w:rsidTr="00906EB5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Администрация сельского поселения;</w:t>
            </w:r>
          </w:p>
          <w:p w:rsidR="00906EB5" w:rsidRDefault="00906EB5" w:rsidP="00906EB5">
            <w:pPr>
              <w:spacing w:line="276" w:lineRule="auto"/>
              <w:ind w:right="-29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1.5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906EB5" w:rsidTr="00906EB5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 и общеобразовательной школы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906EB5" w:rsidTr="00906EB5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 участковый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факте прокуратуру  и ОВД по Усть-Джегутинскому 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общеобразовательной школы </w:t>
            </w:r>
          </w:p>
          <w:p w:rsidR="00906EB5" w:rsidRDefault="00906EB5" w:rsidP="00906EB5">
            <w:pPr>
              <w:spacing w:before="280"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2018-2018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дом культуры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тельных учреждений школы и детского сада, , расположенных на территории   по действиям населения при возникновении террористических угроз и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  сельского поселения, школы, детского сада,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 сельского поселения 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Информационные стенды Администрации  сельского поселения; 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906EB5" w:rsidRDefault="00906EB5" w:rsidP="00906EB5">
      <w:pPr>
        <w:rPr>
          <w:rFonts w:ascii="Arial" w:hAnsi="Arial" w:cs="Arial"/>
          <w:sz w:val="20"/>
          <w:szCs w:val="20"/>
          <w:lang w:eastAsia="ar-SA"/>
        </w:rPr>
      </w:pPr>
    </w:p>
    <w:p w:rsidR="00906EB5" w:rsidRDefault="00906EB5" w:rsidP="00906EB5">
      <w:pPr>
        <w:tabs>
          <w:tab w:val="left" w:pos="5823"/>
        </w:tabs>
        <w:rPr>
          <w:sz w:val="28"/>
          <w:szCs w:val="28"/>
        </w:rPr>
      </w:pPr>
    </w:p>
    <w:p w:rsidR="00906EB5" w:rsidRDefault="00906EB5" w:rsidP="00906EB5">
      <w:pPr>
        <w:tabs>
          <w:tab w:val="left" w:pos="5823"/>
        </w:tabs>
        <w:rPr>
          <w:szCs w:val="28"/>
        </w:rPr>
      </w:pPr>
    </w:p>
    <w:p w:rsidR="00906EB5" w:rsidRDefault="00906EB5" w:rsidP="00906EB5">
      <w:pPr>
        <w:tabs>
          <w:tab w:val="left" w:pos="5823"/>
        </w:tabs>
        <w:rPr>
          <w:szCs w:val="28"/>
        </w:rPr>
      </w:pPr>
    </w:p>
    <w:p w:rsidR="00906EB5" w:rsidRDefault="00906EB5" w:rsidP="00906EB5"/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Pr="005A6258" w:rsidRDefault="00906EB5" w:rsidP="00906EB5">
      <w:pPr>
        <w:pStyle w:val="a3"/>
        <w:rPr>
          <w:b/>
          <w:sz w:val="72"/>
          <w:szCs w:val="72"/>
        </w:rPr>
      </w:pPr>
    </w:p>
    <w:p w:rsidR="00285950" w:rsidRDefault="00285950"/>
    <w:sectPr w:rsidR="00285950" w:rsidSect="00906EB5"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A3" w:rsidRDefault="002A79A3">
      <w:r>
        <w:separator/>
      </w:r>
    </w:p>
  </w:endnote>
  <w:endnote w:type="continuationSeparator" w:id="0">
    <w:p w:rsidR="002A79A3" w:rsidRDefault="002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A3" w:rsidRDefault="002A79A3">
      <w:r>
        <w:separator/>
      </w:r>
    </w:p>
  </w:footnote>
  <w:footnote w:type="continuationSeparator" w:id="0">
    <w:p w:rsidR="002A79A3" w:rsidRDefault="002A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B5"/>
    <w:rsid w:val="000168E8"/>
    <w:rsid w:val="00117EA0"/>
    <w:rsid w:val="00285950"/>
    <w:rsid w:val="002A79A3"/>
    <w:rsid w:val="0076199A"/>
    <w:rsid w:val="00906EB5"/>
    <w:rsid w:val="00CF3F70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06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3</cp:revision>
  <dcterms:created xsi:type="dcterms:W3CDTF">2015-12-10T08:03:00Z</dcterms:created>
  <dcterms:modified xsi:type="dcterms:W3CDTF">2016-01-12T08:54:00Z</dcterms:modified>
</cp:coreProperties>
</file>