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A" w:rsidRDefault="00340F9A" w:rsidP="00340F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граждан на рыболовство</w:t>
      </w:r>
    </w:p>
    <w:p w:rsidR="00161724" w:rsidRPr="00DA2201" w:rsidRDefault="00161724" w:rsidP="00340F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F9A" w:rsidRPr="001E0E23" w:rsidRDefault="00055771" w:rsidP="0034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нормам Федерального</w:t>
      </w:r>
      <w:r w:rsidR="00340F9A"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«</w:t>
      </w:r>
      <w:r w:rsidR="00340F9A" w:rsidRPr="001E0E2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рыболовстве и сохранении водных биологических ресурсов</w:t>
      </w:r>
      <w:r w:rsidR="00340F9A"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40F9A" w:rsidRPr="001E0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рыболовство – это деятельность по добыче (вылову) водных биоресурсов и в предусмотренных настоящим Федеральным законом случаях по приемке, обработке, перегрузке, транспортировке, хранению и выгрузке уловов водных биоресурсов, производству рыбной продукции.</w:t>
      </w:r>
    </w:p>
    <w:p w:rsidR="00340F9A" w:rsidRPr="001E0E23" w:rsidRDefault="00340F9A" w:rsidP="0034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16 </w:t>
      </w: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</w:t>
      </w:r>
      <w:r w:rsidRPr="001E0E2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рыболовстве </w:t>
      </w:r>
      <w:r w:rsidR="001617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1E0E2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сохранении водных биологических ресурсов</w:t>
      </w: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граждане могут осуществлять промышленное рыболовство; прибрежное рыболовство; рыболовство </w:t>
      </w:r>
      <w:r w:rsidR="001617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научно-исследовательских и контрольных целях; рыболовство в учебных </w:t>
      </w:r>
      <w:r w:rsidR="001617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и культурно-просветительских целях; рыболовство в целях аквакультуры (рыбоводства); любительское рыболовство; рыболовство в целях обеспечения ведения традиционного образа жизни и осуществления традиционной хозяйственной деятельности коренных малочисленных</w:t>
      </w:r>
      <w:hyperlink r:id="rId4" w:anchor="dst100006" w:history="1">
        <w:r w:rsidRPr="001E0E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народов</w:t>
        </w:r>
      </w:hyperlink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Севера, Сибири и Дальнего Востока Российской Федерации.</w:t>
      </w:r>
    </w:p>
    <w:p w:rsidR="00340F9A" w:rsidRPr="001E0E23" w:rsidRDefault="00340F9A" w:rsidP="0034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водные биоресурсы могут использоваться для осуществления одного или нескольких вышеперечисленных видов рыболовства, если иное не установлено федеральными законами.</w:t>
      </w:r>
    </w:p>
    <w:p w:rsidR="00340F9A" w:rsidRPr="001E0E23" w:rsidRDefault="00340F9A" w:rsidP="0034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Рыболовство, представляющее собой предпринимательскую деятельность, осуществляется лицами, зарегистрированными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(исключается занятие такого вида рыболовством иностранными гражданами, если </w:t>
      </w: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не предусмотрено настоящим Федеральным законом </w:t>
      </w:r>
      <w:r w:rsidR="001617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и другими федеральными законами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</w:t>
      </w:r>
      <w:hyperlink r:id="rId5" w:history="1">
        <w:r w:rsidRPr="001E0E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регистрации юридических лиц и индивидуальных предпринимателей».</w:t>
      </w:r>
    </w:p>
    <w:p w:rsidR="00340F9A" w:rsidRPr="001E0E23" w:rsidRDefault="00340F9A" w:rsidP="0034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E23">
        <w:rPr>
          <w:rFonts w:ascii="Times New Roman" w:hAnsi="Times New Roman" w:cs="Times New Roman"/>
          <w:color w:val="000000" w:themeColor="text1"/>
          <w:sz w:val="28"/>
          <w:szCs w:val="28"/>
        </w:rPr>
        <w:t>Рыболовство осуществляется в отношении водных биоресурсов, общий допустимый улов которых устанавливается, или в отношении водных биоресурсов, общий допустимый улов которых не устанавливается.Объем добычи (вылова) водных биоресурсов, общий допустимый улов которых не устанавливается, определяется по заявлению лица, у которого возникает право на добычу (вылов) водных биоресурсов.</w:t>
      </w:r>
    </w:p>
    <w:p w:rsidR="00340F9A" w:rsidRPr="001E0E23" w:rsidRDefault="00340F9A" w:rsidP="00340F9A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 w:themeColor="text1"/>
          <w:kern w:val="36"/>
          <w:sz w:val="28"/>
          <w:szCs w:val="28"/>
        </w:rPr>
      </w:pPr>
    </w:p>
    <w:p w:rsidR="00340F9A" w:rsidRPr="001E0E23" w:rsidRDefault="00340F9A" w:rsidP="00340F9A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 w:themeColor="text1"/>
          <w:kern w:val="36"/>
          <w:sz w:val="28"/>
          <w:szCs w:val="28"/>
        </w:rPr>
      </w:pPr>
    </w:p>
    <w:p w:rsidR="0079228B" w:rsidRDefault="0079228B" w:rsidP="003211C6">
      <w:pPr>
        <w:shd w:val="clear" w:color="auto" w:fill="FFFFFF"/>
        <w:spacing w:after="0" w:line="240" w:lineRule="auto"/>
        <w:jc w:val="both"/>
      </w:pPr>
    </w:p>
    <w:sectPr w:rsidR="0079228B" w:rsidSect="00C7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F9A"/>
    <w:rsid w:val="00055771"/>
    <w:rsid w:val="00161724"/>
    <w:rsid w:val="003211C6"/>
    <w:rsid w:val="00340F9A"/>
    <w:rsid w:val="0079228B"/>
    <w:rsid w:val="00C77044"/>
    <w:rsid w:val="00DA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912/" TargetMode="External"/><Relationship Id="rId4" Type="http://schemas.openxmlformats.org/officeDocument/2006/relationships/hyperlink" Target="http://www.consultant.ru/document/cons_doc_LAW_124261/3f82cd68de4903c3be21ef88ebc86f7582cf85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2022-06-22T11:08:00Z</cp:lastPrinted>
  <dcterms:created xsi:type="dcterms:W3CDTF">2022-06-08T10:18:00Z</dcterms:created>
  <dcterms:modified xsi:type="dcterms:W3CDTF">2022-11-01T13:49:00Z</dcterms:modified>
</cp:coreProperties>
</file>